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6" w:rsidRDefault="00781256">
      <w:pPr>
        <w:spacing w:after="0" w:line="240" w:lineRule="auto"/>
        <w:jc w:val="right"/>
        <w:rPr>
          <w:rFonts w:ascii="Georgia" w:eastAsia="Georgia" w:hAnsi="Georgia" w:cs="Georgia"/>
        </w:rPr>
      </w:pPr>
      <w:bookmarkStart w:id="0" w:name="_GoBack"/>
      <w:bookmarkEnd w:id="0"/>
    </w:p>
    <w:p w:rsidR="00781256" w:rsidRDefault="00781256">
      <w:pPr>
        <w:spacing w:after="120" w:line="240" w:lineRule="auto"/>
        <w:rPr>
          <w:rFonts w:ascii="Georgia" w:eastAsia="Georgia" w:hAnsi="Georgia" w:cs="Georgia"/>
        </w:rPr>
      </w:pPr>
    </w:p>
    <w:p w:rsidR="00781256" w:rsidRDefault="00552681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ПРОГРАМА</w:t>
      </w:r>
    </w:p>
    <w:p w:rsidR="00781256" w:rsidRDefault="00552681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виїзду експертної групи під час проведення акредитаційної експертизи</w:t>
      </w:r>
    </w:p>
    <w:p w:rsidR="00781256" w:rsidRDefault="00781256">
      <w:pPr>
        <w:spacing w:after="120" w:line="240" w:lineRule="auto"/>
        <w:rPr>
          <w:rFonts w:ascii="Georgia" w:eastAsia="Georgia" w:hAnsi="Georgia" w:cs="Georgia"/>
        </w:rPr>
      </w:pPr>
    </w:p>
    <w:p w:rsidR="00781256" w:rsidRDefault="00552681">
      <w:pPr>
        <w:spacing w:after="120" w:line="240" w:lineRule="auto"/>
        <w:ind w:firstLine="85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1. Призначення та статус цієї програми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Ця програма є документом, що фіксує спільний погоджений план роботи експертної групи у закладі вищої освіти (далі – ЗВО) під час проведення акредитаційної експертизи освітньої програми, а також умови її роботи. Дотримання цієї програми є обов’язковим як дл</w:t>
      </w:r>
      <w:r>
        <w:rPr>
          <w:rFonts w:ascii="Georgia" w:eastAsia="Georgia" w:hAnsi="Georgia" w:cs="Georgia"/>
        </w:rPr>
        <w:t>я ЗВО, так і для експертної групи. Будь-які подальші зміни цієї програми можливі лише за згодою як експертної групи, так і ЗВО.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Узгоджена програма виїзду фіксується в інформаційній системі Національного агентства із забезпечення якості вищої освіти і є час</w:t>
      </w:r>
      <w:r>
        <w:rPr>
          <w:rFonts w:ascii="Georgia" w:eastAsia="Georgia" w:hAnsi="Georgia" w:cs="Georgia"/>
        </w:rPr>
        <w:t>тиною матеріалів акредитаційної справи.</w:t>
      </w:r>
    </w:p>
    <w:p w:rsidR="00781256" w:rsidRDefault="00781256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2. Загальні умови роботи експертної групи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2.1. ЗВО на час виїзду експертної групи надає їй приміщення для роботи, та, за потреби, окреме приміщення для проведення зустрічей.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2.2. ЗВО забезпечує доступ членів експерт</w:t>
      </w:r>
      <w:r>
        <w:rPr>
          <w:rFonts w:ascii="Georgia" w:eastAsia="Georgia" w:hAnsi="Georgia" w:cs="Georgia"/>
        </w:rPr>
        <w:t>ної групи до мережі Інтернет із використанням бездротової технології Wi-Fi. У виняткових випадках доступ до мережі Інтернет може бути забезпечений в інший спосіб.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2.3. Внутрішні зустрічі експертної групи є закритими; крім випадків, коли це погоджено експер</w:t>
      </w:r>
      <w:r>
        <w:rPr>
          <w:rFonts w:ascii="Georgia" w:eastAsia="Georgia" w:hAnsi="Georgia" w:cs="Georgia"/>
        </w:rPr>
        <w:t>тною групою, на ній не можуть бути присутні працівники ЗВО та інші особи.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2.4. ЗВО забезпечує присутність осіб, визначених у розкладі виїзду для кожної зустрічі, у погоджений час.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Зустрічі, включені до розкладу виїзду, є закритими. На них не можуть бути пр</w:t>
      </w:r>
      <w:r>
        <w:rPr>
          <w:rFonts w:ascii="Georgia" w:eastAsia="Georgia" w:hAnsi="Georgia" w:cs="Georgia"/>
        </w:rPr>
        <w:t>исутніми особи, що не запрошені на неї відповідно до розкладу.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2.5. У розкладі виїзду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акредитаційної екс</w:t>
      </w:r>
      <w:r>
        <w:rPr>
          <w:rFonts w:ascii="Georgia" w:eastAsia="Georgia" w:hAnsi="Georgia" w:cs="Georgia"/>
        </w:rPr>
        <w:t xml:space="preserve">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2.6. У розкладу виїзду передбачено відкриту зустріч. ЗВО зобов’язаний завчасно повідомити усіх </w:t>
      </w:r>
      <w:r>
        <w:rPr>
          <w:rFonts w:ascii="Georgia" w:eastAsia="Georgia" w:hAnsi="Georgia" w:cs="Georgia"/>
        </w:rPr>
        <w:t>учасників освітнього процесу за відповідною освітньою програмою про дату, часу і місце проведення такої зустрічі.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2.7. ЗВО надає документи та іншу інформацію, необхідну для проведення акредитаційної експертизи, на запит експертної групи.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2.8. Контактною ос</w:t>
      </w:r>
      <w:r>
        <w:rPr>
          <w:rFonts w:ascii="Georgia" w:eastAsia="Georgia" w:hAnsi="Georgia" w:cs="Georgia"/>
        </w:rPr>
        <w:t>обою від ЗВО з усіх питань, пов’язаних з акредитацію освітньою програми, є гарант освітньої програми, вказаний у відомостях про самооцінювання.</w:t>
      </w:r>
    </w:p>
    <w:p w:rsidR="00781256" w:rsidRDefault="00552681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2.9. Акредитаційна експертиза проводиться за адресою: просп. Будівельників, 129-а, м. Маріуполь, Донецької обл.,</w:t>
      </w:r>
      <w:r>
        <w:rPr>
          <w:rFonts w:ascii="Georgia" w:eastAsia="Georgia" w:hAnsi="Georgia" w:cs="Georgia"/>
        </w:rPr>
        <w:t xml:space="preserve"> Маріупольський державний університет</w:t>
      </w:r>
    </w:p>
    <w:p w:rsidR="00781256" w:rsidRDefault="00781256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  <w:sectPr w:rsidR="00781256">
          <w:headerReference w:type="first" r:id="rId7"/>
          <w:pgSz w:w="12240" w:h="15840"/>
          <w:pgMar w:top="1134" w:right="850" w:bottom="851" w:left="1701" w:header="1191" w:footer="708" w:gutter="0"/>
          <w:pgNumType w:start="1"/>
          <w:cols w:space="720" w:equalWidth="0">
            <w:col w:w="9689"/>
          </w:cols>
          <w:titlePg/>
        </w:sectPr>
      </w:pPr>
    </w:p>
    <w:p w:rsidR="00781256" w:rsidRDefault="00552681">
      <w:pPr>
        <w:spacing w:after="0" w:line="240" w:lineRule="auto"/>
        <w:ind w:firstLine="851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3. Розклад роботи експертної групи</w:t>
      </w:r>
    </w:p>
    <w:p w:rsidR="00781256" w:rsidRDefault="00781256">
      <w:pPr>
        <w:spacing w:after="0" w:line="240" w:lineRule="auto"/>
        <w:ind w:firstLine="851"/>
        <w:jc w:val="both"/>
        <w:rPr>
          <w:rFonts w:ascii="Georgia" w:eastAsia="Georgia" w:hAnsi="Georgia" w:cs="Georgia"/>
          <w:b/>
        </w:rPr>
      </w:pPr>
    </w:p>
    <w:tbl>
      <w:tblPr>
        <w:tblStyle w:val="af2"/>
        <w:tblW w:w="13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245"/>
        <w:gridCol w:w="5345"/>
      </w:tblGrid>
      <w:tr w:rsidR="00781256">
        <w:tc>
          <w:tcPr>
            <w:tcW w:w="2972" w:type="dxa"/>
          </w:tcPr>
          <w:p w:rsidR="00781256" w:rsidRDefault="00552681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Час</w:t>
            </w:r>
          </w:p>
        </w:tc>
        <w:tc>
          <w:tcPr>
            <w:tcW w:w="5245" w:type="dxa"/>
          </w:tcPr>
          <w:p w:rsidR="00781256" w:rsidRDefault="00552681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Зустріч або інші активності</w:t>
            </w:r>
          </w:p>
        </w:tc>
        <w:tc>
          <w:tcPr>
            <w:tcW w:w="5345" w:type="dxa"/>
          </w:tcPr>
          <w:p w:rsidR="00781256" w:rsidRDefault="00552681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Учасники</w:t>
            </w:r>
          </w:p>
        </w:tc>
      </w:tr>
      <w:tr w:rsidR="00781256">
        <w:tc>
          <w:tcPr>
            <w:tcW w:w="13562" w:type="dxa"/>
            <w:gridSpan w:val="3"/>
          </w:tcPr>
          <w:p w:rsidR="00781256" w:rsidRDefault="00552681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День 1 – </w:t>
            </w:r>
            <w:r>
              <w:rPr>
                <w:rFonts w:ascii="Georgia" w:eastAsia="Georgia" w:hAnsi="Georgia" w:cs="Georgia"/>
                <w:i/>
              </w:rPr>
              <w:t>20 листопада 2019 р.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0830–0900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Приїзд експертної групи до ЗВО</w:t>
            </w:r>
          </w:p>
        </w:tc>
        <w:tc>
          <w:tcPr>
            <w:tcW w:w="5345" w:type="dxa"/>
          </w:tcPr>
          <w:p w:rsidR="00781256" w:rsidRDefault="00781256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0900–0930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Організаційна зустріч</w:t>
            </w:r>
            <w:r>
              <w:rPr>
                <w:rFonts w:ascii="Georgia" w:eastAsia="Georgia" w:hAnsi="Georgia" w:cs="Georgia"/>
              </w:rPr>
              <w:t xml:space="preserve"> з гарантом ОП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гарант ОП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0930–1000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зустрічі 1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1000–1030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1 </w:t>
            </w:r>
            <w:r>
              <w:rPr>
                <w:rFonts w:ascii="Georgia" w:eastAsia="Georgia" w:hAnsi="Georgia" w:cs="Georgia"/>
              </w:rPr>
              <w:t>з керівником та менеджментом ЗВО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гарант ОП; керівник ЗВО; 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керівник підрозділу, у якому реалізовується ОП;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декан факультету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1030–1100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1 і підготовка до зустрічі 2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1100–1200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2 </w:t>
            </w:r>
            <w:r>
              <w:rPr>
                <w:rFonts w:ascii="Georgia" w:eastAsia="Georgia" w:hAnsi="Georgia" w:cs="Georgia"/>
              </w:rPr>
              <w:t>з академічним персоналом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гарант ОП; 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10 осіб)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1200–1230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2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1230–1330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Обідня перерва</w:t>
            </w:r>
          </w:p>
        </w:tc>
        <w:tc>
          <w:tcPr>
            <w:tcW w:w="5345" w:type="dxa"/>
          </w:tcPr>
          <w:p w:rsidR="00781256" w:rsidRDefault="00781256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1330</w:t>
            </w:r>
            <w:r>
              <w:rPr>
                <w:rFonts w:ascii="Georgia" w:eastAsia="Georgia" w:hAnsi="Georgia" w:cs="Georgia"/>
              </w:rPr>
              <w:t>–1400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зустрічі 3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1400–1500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Зустріч 3</w:t>
            </w:r>
            <w:r>
              <w:rPr>
                <w:rFonts w:ascii="Georgia" w:eastAsia="Georgia" w:hAnsi="Georgia" w:cs="Georgia"/>
              </w:rPr>
              <w:t xml:space="preserve"> зі здобувачами вищої освіти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здобувачі вищої освіти, які навчаються на ОП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(для магістерських програм – по 3-4 здобувачі з кожного року навчання)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1500–1530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3 і підготовка до зустрічі 4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1530–1630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4 </w:t>
            </w:r>
            <w:r>
              <w:rPr>
                <w:rFonts w:ascii="Georgia" w:eastAsia="Georgia" w:hAnsi="Georgia" w:cs="Georgia"/>
              </w:rPr>
              <w:t>з роботодавцями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1630–1700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</w:t>
            </w:r>
            <w:r>
              <w:rPr>
                <w:rFonts w:ascii="Georgia" w:eastAsia="Georgia" w:hAnsi="Georgia" w:cs="Georgia"/>
              </w:rPr>
              <w:t>едення підсумків зустрічі 4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13562" w:type="dxa"/>
            <w:gridSpan w:val="3"/>
          </w:tcPr>
          <w:p w:rsidR="00781256" w:rsidRDefault="00552681">
            <w:pPr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</w:rPr>
              <w:t>День 2</w:t>
            </w:r>
            <w:r>
              <w:rPr>
                <w:rFonts w:ascii="Georgia" w:eastAsia="Georgia" w:hAnsi="Georgia" w:cs="Georgia"/>
              </w:rPr>
              <w:t xml:space="preserve"> – </w:t>
            </w:r>
            <w:r>
              <w:rPr>
                <w:rFonts w:ascii="Georgia" w:eastAsia="Georgia" w:hAnsi="Georgia" w:cs="Georgia"/>
                <w:i/>
              </w:rPr>
              <w:t>21 листопада 2019 р.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0830–0900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Приїзд експертної групи до ЗВО</w:t>
            </w:r>
          </w:p>
        </w:tc>
        <w:tc>
          <w:tcPr>
            <w:tcW w:w="5345" w:type="dxa"/>
          </w:tcPr>
          <w:p w:rsidR="00781256" w:rsidRDefault="00781256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0900–1030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гарант ОП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1030–1100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зустрічі 5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1100–1130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5 </w:t>
            </w:r>
            <w:r>
              <w:rPr>
                <w:rFonts w:ascii="Georgia" w:eastAsia="Georgia" w:hAnsi="Georgia" w:cs="Georgia"/>
              </w:rPr>
              <w:t>із адміністративним персоналом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керівник або представник структурного підрозділу, відповідального за забезпечення якості у ЗВО; керівник або представник приймальної комісії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1130–1200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5 і підготовка до зустрічі 6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1200–1230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Зустріч 6</w:t>
            </w:r>
            <w:r>
              <w:rPr>
                <w:rFonts w:ascii="Georgia" w:eastAsia="Georgia" w:hAnsi="Georgia" w:cs="Georgia"/>
              </w:rPr>
              <w:t xml:space="preserve"> з</w:t>
            </w:r>
            <w:r>
              <w:rPr>
                <w:rFonts w:ascii="Georgia" w:eastAsia="Georgia" w:hAnsi="Georgia" w:cs="Georgia"/>
              </w:rPr>
              <w:t xml:space="preserve"> представниками студентського самоврядування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</w:t>
            </w:r>
            <w:r>
              <w:rPr>
                <w:rFonts w:ascii="Georgia" w:eastAsia="Georgia" w:hAnsi="Georgia" w:cs="Georgia"/>
              </w:rPr>
              <w:t xml:space="preserve">и; 2–3 особи від орану студентського </w:t>
            </w:r>
            <w:r>
              <w:rPr>
                <w:rFonts w:ascii="Georgia" w:eastAsia="Georgia" w:hAnsi="Georgia" w:cs="Georgia"/>
              </w:rPr>
              <w:lastRenderedPageBreak/>
              <w:t>самоврядування відповідного структурного підрозділу, у якому реалізовується ОП)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1230–1300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6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1300–1400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Обідня перерва</w:t>
            </w:r>
          </w:p>
        </w:tc>
        <w:tc>
          <w:tcPr>
            <w:tcW w:w="5345" w:type="dxa"/>
          </w:tcPr>
          <w:p w:rsidR="00781256" w:rsidRDefault="00781256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1400–1500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Відкрита зустріч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1500–1530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відкритої зустрічі і підготовка до зустрічі 7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1530–1600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7 </w:t>
            </w:r>
            <w:r>
              <w:rPr>
                <w:rFonts w:ascii="Georgia" w:eastAsia="Georgia" w:hAnsi="Georgia" w:cs="Georgia"/>
              </w:rPr>
              <w:t>із допоміжними (сер</w:t>
            </w:r>
            <w:r>
              <w:rPr>
                <w:rFonts w:ascii="Georgia" w:eastAsia="Georgia" w:hAnsi="Georgia" w:cs="Georgia"/>
              </w:rPr>
              <w:t>вісними) структурними підрозділами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керівник або представник HR-департаменту;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керівник або представник відділу по роботі зі студентами; керівник або представник фінансового департаменту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1600-1630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Резервна зустріч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</w:t>
            </w:r>
            <w:r>
              <w:rPr>
                <w:rFonts w:ascii="Georgia" w:eastAsia="Georgia" w:hAnsi="Georgia" w:cs="Georgia"/>
              </w:rPr>
              <w:t>упи;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особи, додатково запрошені на резервну зустріч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1630–1700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7 та резервної зустрічі та підготовка до фінальної зустрічі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1700–1730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Фінальна зустріч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 керівник ЗВО;</w:t>
            </w:r>
          </w:p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гарант ОП</w:t>
            </w:r>
          </w:p>
        </w:tc>
      </w:tr>
      <w:tr w:rsidR="00781256">
        <w:tc>
          <w:tcPr>
            <w:tcW w:w="13562" w:type="dxa"/>
            <w:gridSpan w:val="3"/>
          </w:tcPr>
          <w:p w:rsidR="00781256" w:rsidRDefault="00552681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День 3 – </w:t>
            </w:r>
            <w:r>
              <w:rPr>
                <w:rFonts w:ascii="Georgia" w:eastAsia="Georgia" w:hAnsi="Georgia" w:cs="Georgia"/>
                <w:i/>
              </w:rPr>
              <w:t>22 листопада 2019 р</w:t>
            </w:r>
          </w:p>
        </w:tc>
      </w:tr>
      <w:tr w:rsidR="00781256">
        <w:tc>
          <w:tcPr>
            <w:tcW w:w="2972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0900–1800</w:t>
            </w:r>
          </w:p>
        </w:tc>
        <w:tc>
          <w:tcPr>
            <w:tcW w:w="52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«День суджень»</w:t>
            </w:r>
            <w:r>
              <w:rPr>
                <w:rFonts w:ascii="Georgia" w:eastAsia="Georgia" w:hAnsi="Georgia" w:cs="Georgi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</w:tcPr>
          <w:p w:rsidR="00781256" w:rsidRDefault="00552681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</w:tbl>
    <w:p w:rsidR="00781256" w:rsidRDefault="00781256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sectPr w:rsidR="00781256">
      <w:pgSz w:w="12240" w:h="15840"/>
      <w:pgMar w:top="851" w:right="1134" w:bottom="1701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81" w:rsidRDefault="00552681">
      <w:pPr>
        <w:spacing w:after="0" w:line="240" w:lineRule="auto"/>
      </w:pPr>
      <w:r>
        <w:separator/>
      </w:r>
    </w:p>
  </w:endnote>
  <w:endnote w:type="continuationSeparator" w:id="0">
    <w:p w:rsidR="00552681" w:rsidRDefault="0055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81" w:rsidRDefault="00552681">
      <w:pPr>
        <w:spacing w:after="0" w:line="240" w:lineRule="auto"/>
      </w:pPr>
      <w:r>
        <w:separator/>
      </w:r>
    </w:p>
  </w:footnote>
  <w:footnote w:type="continuationSeparator" w:id="0">
    <w:p w:rsidR="00552681" w:rsidRDefault="0055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56" w:rsidRDefault="0055268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-851534</wp:posOffset>
          </wp:positionH>
          <wp:positionV relativeFrom="paragraph">
            <wp:posOffset>-529589</wp:posOffset>
          </wp:positionV>
          <wp:extent cx="2152650" cy="114300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256" w:rsidRDefault="007812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  <w:p w:rsidR="00781256" w:rsidRDefault="007812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Georgia" w:eastAsia="Georgia" w:hAnsi="Georgia" w:cs="Georgi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256"/>
    <w:rsid w:val="00552681"/>
    <w:rsid w:val="00781256"/>
    <w:rsid w:val="00C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cs="Times New Roman"/>
      <w:lang w:val="en-GB"/>
    </w:rPr>
  </w:style>
  <w:style w:type="table" w:styleId="a5">
    <w:name w:val="Table Grid"/>
    <w:basedOn w:val="a1"/>
    <w:uiPriority w:val="39"/>
    <w:rsid w:val="00E6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6B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6B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6B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1991"/>
  </w:style>
  <w:style w:type="paragraph" w:styleId="af">
    <w:name w:val="footer"/>
    <w:basedOn w:val="a"/>
    <w:link w:val="af0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1991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cs="Times New Roman"/>
      <w:lang w:val="en-GB"/>
    </w:rPr>
  </w:style>
  <w:style w:type="table" w:styleId="a5">
    <w:name w:val="Table Grid"/>
    <w:basedOn w:val="a1"/>
    <w:uiPriority w:val="39"/>
    <w:rsid w:val="00E6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6B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6B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6B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1991"/>
  </w:style>
  <w:style w:type="paragraph" w:styleId="af">
    <w:name w:val="footer"/>
    <w:basedOn w:val="a"/>
    <w:link w:val="af0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1991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dcterms:created xsi:type="dcterms:W3CDTF">2019-12-07T22:51:00Z</dcterms:created>
  <dcterms:modified xsi:type="dcterms:W3CDTF">2019-12-07T22:51:00Z</dcterms:modified>
</cp:coreProperties>
</file>